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11" w:rsidRPr="000608EC" w:rsidRDefault="00337511" w:rsidP="00DC56F8">
      <w:pPr>
        <w:jc w:val="center"/>
        <w:rPr>
          <w:b/>
          <w:bCs/>
        </w:rPr>
      </w:pPr>
      <w:r>
        <w:rPr>
          <w:b/>
          <w:bCs/>
        </w:rPr>
        <w:t>……………….. GENEL MÜDÜRLÜĞÜNE</w:t>
      </w:r>
    </w:p>
    <w:p w:rsidR="00337511" w:rsidRDefault="00337511"/>
    <w:p w:rsidR="00337511" w:rsidRDefault="00337511" w:rsidP="000608EC">
      <w:pPr>
        <w:jc w:val="both"/>
      </w:pPr>
      <w:r>
        <w:t xml:space="preserve">Halihazırda Genel Müdürlüğünüzde ……………………………….. kadrosunda ………. Sicil Numarasıyla görev yapmaktayım. …/…/… ile …/…/… tarihleri arasında ………………………………Kurumunuzda 5393 Sayılı Kanun md. 49 ve atfen 657 Sayılı Kanun md. 4/B kapsamında tam zamanlı sözleşmeli personel olarak çalıştım. </w:t>
      </w:r>
    </w:p>
    <w:p w:rsidR="00337511" w:rsidRDefault="00337511" w:rsidP="000608EC">
      <w:pPr>
        <w:jc w:val="both"/>
      </w:pPr>
      <w:r>
        <w:t>Sözleşmeli personel olarak çalıştığım döneme ilişkin bordrolarımı incelediğimde maaşıma ilave olarak ödenmiş olan ek ödemelerden haksız olarak sigorta pirimi kesintisi yapıldığını fark ettim.</w:t>
      </w:r>
    </w:p>
    <w:p w:rsidR="00337511" w:rsidRDefault="00337511" w:rsidP="000608EC">
      <w:pPr>
        <w:jc w:val="both"/>
      </w:pPr>
      <w:r>
        <w:t xml:space="preserve">Oysa 02.11.2011 tarih ve 28103 Mükerrer Sayılı Resmi Gazete’de yayınlanan 666 Sayılı Kanun md. 1 ile 375 Sayılı KHK’ye eklenen md. EK9/9’a göre; </w:t>
      </w:r>
      <w:r>
        <w:rPr>
          <w:i/>
          <w:iCs/>
        </w:rPr>
        <w:t>“…</w:t>
      </w:r>
      <w:r w:rsidRPr="000608EC">
        <w:rPr>
          <w:i/>
          <w:iCs/>
          <w:u w:val="single"/>
        </w:rPr>
        <w:t>çeşitli statülerde istihdam edilen sözleşmeli personele,</w:t>
      </w:r>
      <w:r w:rsidRPr="00C61DB8">
        <w:rPr>
          <w:i/>
          <w:iCs/>
        </w:rPr>
        <w:t xml:space="preserve"> çalıştıkları birim ve bulundukları pozisyon unvanı itibarıyla aynı veya benzer unvanlı memur kadrosunda çalışan, hizmet yılı ve öğrenim durumu aynı olan emsali personel için belirlenmiş olan ek ödeme oranını aşmamak üzere, statüleri ile mali haklar kapsamında yapılan her türlü ödemeler dahil almakta oldukları toplam ödeme tutarları gibi kriterler birlikte veya ayrı ayrı dikkate alınarak bu madde hükümleri çerçevesinde ek ödeme yapılıp yapılmayacağını, yapılacak ek ödeme oranını sözleşme ücreti ile ilişkilendirilmeksizin belirlemeye, Maliye Bakanlığının teklifi üzerine Bakanlar Kurulu yetkilidir. </w:t>
      </w:r>
      <w:r w:rsidRPr="00C61DB8">
        <w:rPr>
          <w:b/>
          <w:bCs/>
          <w:i/>
          <w:iCs/>
          <w:u w:val="single"/>
        </w:rPr>
        <w:t>Bu ödeme tutarı damga vergisi hariç herhangi bir vergi ve sigorta prim kesintisine tabi tutulmaz.</w:t>
      </w:r>
      <w:r>
        <w:rPr>
          <w:b/>
          <w:bCs/>
          <w:i/>
          <w:iCs/>
          <w:u w:val="single"/>
        </w:rPr>
        <w:t xml:space="preserve">” </w:t>
      </w:r>
      <w:r>
        <w:t xml:space="preserve">Hükmü yer almaktadır. İşbu maddenin yürürlük tarihinden öncesinde de yine 375 Sayılı KHK’nin Ek 3. Maddesinde aynı düzenleme bulunmakta idi. </w:t>
      </w:r>
    </w:p>
    <w:p w:rsidR="00337511" w:rsidRDefault="00337511" w:rsidP="000608EC">
      <w:pPr>
        <w:jc w:val="both"/>
      </w:pPr>
      <w:r>
        <w:t xml:space="preserve">İşbu düzenlemelere rağmen tarafıma yapılan ek ödemelerden sigorta pirimi kesintisi yapılmış olması hukuka aykırıdır. Nitekim Adalet Bakanlığı’nca 27.09.2012 tarih ve B.03.0.SGB.0.00.00.08/1005/2908 Sayılı Yazı Bölge İdare Mahkemeleri’ne gönderilmiş ve işbu yazıda Maliye Bakanlığı’nın görüşü de belirtilerek sözleşmeli personele ödenen ek ödemeden sigorta pirimi kesilmemesi gerektiği ifade edilmiştir. Ayrıca aynı konuda Şanlıurfa 1. İş Mahkemesi’ne açılan davada 2013/4 E – 2014/386 K ve 05.06.2014 tarihli karar ile yapılan kesintilerin yasal faizi ile birlikte iadesine hükmedilmiştir. İşbu karar Yargıtay 21. HD 2014/14827 E – 2015/13963 K ve 17.06.2015 tarihli ilam ile onanmıştır. </w:t>
      </w:r>
    </w:p>
    <w:p w:rsidR="00337511" w:rsidRDefault="00337511" w:rsidP="000608EC">
      <w:pPr>
        <w:jc w:val="both"/>
      </w:pPr>
      <w:r>
        <w:t xml:space="preserve">Hakeza Sosyal Güvenlik Kurumu Başkanlığı Sigorta Pirimleri Genel Müdürlüğü’nün Sosyal Güvenlik İl Müdürlüklerine göndermiş olduğu 17.09.2014 tarih ve 89075644/0000-80 12996677 sayılı yazısında bahsi geçen sigorta pirimi kesintilerinin sigortalı hisselerinin sigortalılara iade edilmesi istenmiştir. </w:t>
      </w:r>
    </w:p>
    <w:p w:rsidR="00337511" w:rsidRDefault="00337511" w:rsidP="008E26D0">
      <w:pPr>
        <w:jc w:val="both"/>
      </w:pPr>
      <w:r>
        <w:t>İşbu nedenle sözleşmeli personel olarak görev yapmış olduğum süre boyunca tarafıma yapılan ek ödemelerden haksız olarak kesilen sigorta pirimi kesintilerinin, her bir pirim ile ilgili olarak kesinti tarihi ile ödemenin yapıldığı tarih arasında işleyen yasal faizi ile birlikte tarafıma iadesi için gerekli çalışmaların yapılarak ne kadar sigorta pirimi kesildiğine dair belgelerin tarafıma verilmesini arz ve talep ederim. …/…/2016</w:t>
      </w:r>
    </w:p>
    <w:p w:rsidR="00337511" w:rsidRPr="000608EC" w:rsidRDefault="00337511" w:rsidP="000608EC">
      <w:pPr>
        <w:jc w:val="right"/>
        <w:rPr>
          <w:b/>
          <w:bCs/>
        </w:rPr>
      </w:pPr>
      <w:r w:rsidRPr="000608EC">
        <w:rPr>
          <w:b/>
          <w:bCs/>
        </w:rPr>
        <w:t>AD-SOYADI-İMZA</w:t>
      </w:r>
    </w:p>
    <w:p w:rsidR="00337511" w:rsidRDefault="00337511" w:rsidP="000608EC">
      <w:pPr>
        <w:jc w:val="right"/>
      </w:pPr>
    </w:p>
    <w:p w:rsidR="00337511" w:rsidRPr="000608EC" w:rsidRDefault="00337511" w:rsidP="000608EC">
      <w:pPr>
        <w:jc w:val="both"/>
        <w:rPr>
          <w:b/>
          <w:bCs/>
        </w:rPr>
      </w:pPr>
      <w:r w:rsidRPr="000608EC">
        <w:rPr>
          <w:b/>
          <w:bCs/>
        </w:rPr>
        <w:t>TC KİMLİK NO</w:t>
      </w:r>
      <w:r w:rsidRPr="000608EC">
        <w:rPr>
          <w:b/>
          <w:bCs/>
        </w:rPr>
        <w:tab/>
      </w:r>
      <w:r w:rsidRPr="000608EC">
        <w:rPr>
          <w:b/>
          <w:bCs/>
        </w:rPr>
        <w:tab/>
        <w:t>:</w:t>
      </w:r>
    </w:p>
    <w:p w:rsidR="00337511" w:rsidRPr="000608EC" w:rsidRDefault="00337511" w:rsidP="000608EC">
      <w:pPr>
        <w:jc w:val="both"/>
        <w:rPr>
          <w:b/>
          <w:bCs/>
        </w:rPr>
      </w:pPr>
      <w:r w:rsidRPr="000608EC">
        <w:rPr>
          <w:b/>
          <w:bCs/>
        </w:rPr>
        <w:t>ADRES</w:t>
      </w:r>
      <w:r w:rsidRPr="000608EC">
        <w:rPr>
          <w:b/>
          <w:bCs/>
        </w:rPr>
        <w:tab/>
      </w:r>
      <w:r w:rsidRPr="000608EC">
        <w:rPr>
          <w:b/>
          <w:bCs/>
        </w:rPr>
        <w:tab/>
      </w:r>
      <w:r w:rsidRPr="000608EC">
        <w:rPr>
          <w:b/>
          <w:bCs/>
        </w:rPr>
        <w:tab/>
        <w:t>:</w:t>
      </w:r>
    </w:p>
    <w:p w:rsidR="00337511" w:rsidRPr="000608EC" w:rsidRDefault="00337511" w:rsidP="000608EC">
      <w:pPr>
        <w:jc w:val="both"/>
        <w:rPr>
          <w:b/>
          <w:bCs/>
        </w:rPr>
      </w:pPr>
      <w:r>
        <w:rPr>
          <w:b/>
          <w:bCs/>
        </w:rPr>
        <w:t>TELEFON</w:t>
      </w:r>
      <w:r w:rsidRPr="000608EC">
        <w:rPr>
          <w:b/>
          <w:bCs/>
        </w:rPr>
        <w:t xml:space="preserve"> NO</w:t>
      </w:r>
      <w:r w:rsidRPr="000608EC">
        <w:rPr>
          <w:b/>
          <w:bCs/>
        </w:rPr>
        <w:tab/>
      </w:r>
      <w:r>
        <w:rPr>
          <w:b/>
          <w:bCs/>
        </w:rPr>
        <w:t xml:space="preserve">              </w:t>
      </w:r>
      <w:r w:rsidRPr="000608EC">
        <w:rPr>
          <w:b/>
          <w:bCs/>
        </w:rPr>
        <w:t>:</w:t>
      </w:r>
    </w:p>
    <w:p w:rsidR="00337511" w:rsidRPr="00C61DB8" w:rsidRDefault="00337511">
      <w:r>
        <w:t xml:space="preserve">    </w:t>
      </w:r>
    </w:p>
    <w:sectPr w:rsidR="00337511" w:rsidRPr="00C61DB8" w:rsidSect="00BD1B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182D"/>
    <w:rsid w:val="000608EC"/>
    <w:rsid w:val="00104B45"/>
    <w:rsid w:val="00112556"/>
    <w:rsid w:val="002C4D1D"/>
    <w:rsid w:val="00337511"/>
    <w:rsid w:val="003B4DE2"/>
    <w:rsid w:val="004938D5"/>
    <w:rsid w:val="00546CB6"/>
    <w:rsid w:val="005B7E89"/>
    <w:rsid w:val="00602824"/>
    <w:rsid w:val="008C4795"/>
    <w:rsid w:val="008E26D0"/>
    <w:rsid w:val="008F1B44"/>
    <w:rsid w:val="00923D23"/>
    <w:rsid w:val="009335E6"/>
    <w:rsid w:val="00980A05"/>
    <w:rsid w:val="009A2AA0"/>
    <w:rsid w:val="009B7C94"/>
    <w:rsid w:val="009D639D"/>
    <w:rsid w:val="00A83B96"/>
    <w:rsid w:val="00AA4A52"/>
    <w:rsid w:val="00B75F97"/>
    <w:rsid w:val="00BC20FC"/>
    <w:rsid w:val="00BD1B0D"/>
    <w:rsid w:val="00BE0956"/>
    <w:rsid w:val="00C27CF9"/>
    <w:rsid w:val="00C61DB8"/>
    <w:rsid w:val="00D66513"/>
    <w:rsid w:val="00DC56F8"/>
    <w:rsid w:val="00E07A58"/>
    <w:rsid w:val="00E971F8"/>
    <w:rsid w:val="00F9182D"/>
    <w:rsid w:val="00FB0628"/>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B0D"/>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454</Words>
  <Characters>2589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Nazo</dc:creator>
  <cp:keywords/>
  <dc:description/>
  <cp:lastModifiedBy>admin</cp:lastModifiedBy>
  <cp:revision>2</cp:revision>
  <dcterms:created xsi:type="dcterms:W3CDTF">2016-05-05T12:43:00Z</dcterms:created>
  <dcterms:modified xsi:type="dcterms:W3CDTF">2016-05-05T12:43:00Z</dcterms:modified>
</cp:coreProperties>
</file>